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center"/>
        <w:rPr>
          <w:color w:val="212529"/>
          <w:sz w:val="28"/>
          <w:szCs w:val="28"/>
        </w:rPr>
      </w:pPr>
      <w:r w:rsidRPr="004629F6">
        <w:rPr>
          <w:rStyle w:val="c27"/>
          <w:b/>
          <w:bCs/>
          <w:color w:val="212529"/>
          <w:sz w:val="28"/>
          <w:szCs w:val="28"/>
        </w:rPr>
        <w:t>Возрастные</w:t>
      </w:r>
      <w:r w:rsidR="004629F6">
        <w:rPr>
          <w:rStyle w:val="c27"/>
          <w:b/>
          <w:bCs/>
          <w:color w:val="212529"/>
          <w:sz w:val="28"/>
          <w:szCs w:val="28"/>
        </w:rPr>
        <w:t xml:space="preserve"> особенности младшего подростка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>Если хотите, чтобы подростковый возраст прошел без осложнений, следует соблюдать следующие требования:</w:t>
      </w:r>
      <w:r w:rsidRPr="004629F6">
        <w:rPr>
          <w:color w:val="212529"/>
        </w:rPr>
        <w:t> 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>1.  У подростка очень хрупкий организм, он может часто болеть, у него обостряются хронические заболевания. Надо помочь организму справиться с перестройкой. Для этого строго следите за соблюдением режима дня. Не позволяйте злоупотреблять острой пищей, пить много кофе, есть много шоколада (это крайне вредно для подростка).</w:t>
      </w:r>
      <w:r w:rsidRPr="004629F6">
        <w:rPr>
          <w:color w:val="212529"/>
        </w:rPr>
        <w:t> 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 xml:space="preserve">2.  Подростки много времени проводят в праздности: часами болтают по телефону, смотрят телевизор, круглосуточно слушают громкую музыку. Научите ребенка дорожить своим временем. 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 xml:space="preserve">3.  Самое важное для ребенка – общение. Разговаривайте с ним каждый день, обсуждайте, что интересного произошло в течение дня. Не выпытывайте у него информацию, лучше организуйте диалог, расскажите о своих проблемах, таким </w:t>
      </w:r>
      <w:r w:rsidR="004629F6" w:rsidRPr="004629F6">
        <w:rPr>
          <w:rStyle w:val="c13"/>
          <w:color w:val="212529"/>
        </w:rPr>
        <w:t>образом,</w:t>
      </w:r>
      <w:r w:rsidRPr="004629F6">
        <w:rPr>
          <w:rStyle w:val="c13"/>
          <w:color w:val="212529"/>
        </w:rPr>
        <w:t xml:space="preserve"> подавая ребенку пример самораскрытия. Чаще обсуждайте с ним разные вопросы семейной жизни.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4"/>
          <w:color w:val="212529"/>
        </w:rPr>
        <w:t>4.  Старайтесь не ругать подростка в случае неудачи. Помогите ему разобраться в причинах случившегося.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>5.  Чаще хвалите ребенка и проявляйте любовь, не забывайте о тактильном контакте (обнимайте, целуйте).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>6.  Учитывая, что главное новообразование возраста – чувство взрослости, расширяя обязанности подростка, не забывайте расширять его права.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>7.  Приучайте подростка к систематическому труду. У него обязательно должны быть обязанности по дому.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rStyle w:val="c13"/>
          <w:color w:val="212529"/>
        </w:rPr>
      </w:pPr>
      <w:r w:rsidRPr="004629F6">
        <w:rPr>
          <w:rStyle w:val="c13"/>
          <w:color w:val="212529"/>
        </w:rPr>
        <w:t>8.  Создайте дома обстановку нетерпимости к курению и употреблению алкоголя.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>9.  Обязательно организуйте систематические занятия спортом. Следите за тем, чтобы ребенок посещал уроки физкультуры, помогите ему выбрать спортивную секцию.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rStyle w:val="c13"/>
          <w:color w:val="212529"/>
        </w:rPr>
      </w:pPr>
      <w:r w:rsidRPr="004629F6">
        <w:rPr>
          <w:rStyle w:val="c13"/>
          <w:color w:val="212529"/>
        </w:rPr>
        <w:t>10.  В случае появления у ребенка необычной манеры поведения проанализируйте причины ее появления, при необходимости обратитесь к психологу.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</w:pP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center"/>
        <w:rPr>
          <w:color w:val="212529"/>
          <w:sz w:val="28"/>
          <w:szCs w:val="28"/>
        </w:rPr>
      </w:pPr>
      <w:r w:rsidRPr="004629F6">
        <w:rPr>
          <w:rStyle w:val="c27"/>
          <w:b/>
          <w:bCs/>
          <w:color w:val="212529"/>
          <w:sz w:val="28"/>
          <w:szCs w:val="28"/>
        </w:rPr>
        <w:t>Возрастные</w:t>
      </w:r>
      <w:r w:rsidR="004629F6">
        <w:rPr>
          <w:rStyle w:val="c27"/>
          <w:b/>
          <w:bCs/>
          <w:color w:val="212529"/>
          <w:sz w:val="28"/>
          <w:szCs w:val="28"/>
        </w:rPr>
        <w:t xml:space="preserve"> особенности младшего подростка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>Если хотите, чтобы подростковый возраст прошел без осложнений, следует соблюдать следующие требования:</w:t>
      </w:r>
      <w:r w:rsidRPr="004629F6">
        <w:rPr>
          <w:color w:val="212529"/>
        </w:rPr>
        <w:t> 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>1.  У подростка очень хрупкий организм, он может часто болеть, у него обостряются хронические заболевания. Надо помочь организму справиться с перестройкой. Для этого строго следите за соблюдением режима дня. Не позволяйте злоупотреблять острой пищей, пить много кофе, есть много шоколада (это крайне вредно для подростка).</w:t>
      </w:r>
      <w:r w:rsidRPr="004629F6">
        <w:rPr>
          <w:color w:val="212529"/>
        </w:rPr>
        <w:t> 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 xml:space="preserve">2.  Подростки много времени проводят в праздности: часами болтают по телефону, смотрят телевизор, круглосуточно слушают громкую музыку. Научите ребенка дорожить своим временем. 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 xml:space="preserve">3.  Самое важное для ребенка – общение. Разговаривайте с ним каждый день, обсуждайте, что интересного произошло в течение дня. Не выпытывайте у него информацию, лучше организуйте диалог, расскажите о своих проблемах, таким </w:t>
      </w:r>
      <w:bookmarkStart w:id="0" w:name="_GoBack"/>
      <w:bookmarkEnd w:id="0"/>
      <w:r w:rsidR="004629F6" w:rsidRPr="004629F6">
        <w:rPr>
          <w:rStyle w:val="c13"/>
          <w:color w:val="212529"/>
        </w:rPr>
        <w:t>образом,</w:t>
      </w:r>
      <w:r w:rsidRPr="004629F6">
        <w:rPr>
          <w:rStyle w:val="c13"/>
          <w:color w:val="212529"/>
        </w:rPr>
        <w:t xml:space="preserve"> подавая ребенку пример самораскрытия. Чаще обсуждайте с ним разные вопросы семейной жизни.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4"/>
          <w:color w:val="212529"/>
        </w:rPr>
        <w:t>4.  Старайтесь не ругать подростка в случае неудачи. Помогите ему разобраться в причинах случившегося.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>5.  Чаще хвалите ребенка и проявляйте любовь, не забывайте о тактильном контакте (обнимайте, целуйте).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>6.  Учитывая, что главное новообразование возраста – чувство взрослости, расширяя обязанности подростка, не забывайте расширять его права.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>7.  Приучайте подростка к систематическому труду. У него обязательно должны быть обязанности по дому.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>8.  Создайте дома обстановку нетерпимости к курению и употреблению алкоголя, тогда и у ребенка не появятся подобные вредные привычки.</w:t>
      </w:r>
    </w:p>
    <w:p w:rsidR="00105E52" w:rsidRPr="004629F6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>9.  Обязательно организуйте систематические занятия спортом. Следите за тем, чтобы ребенок посещал уроки физкультуры, помогите ему выбрать спортивную секцию.</w:t>
      </w:r>
    </w:p>
    <w:p w:rsidR="00105E52" w:rsidRPr="00105E52" w:rsidRDefault="00105E52" w:rsidP="004629F6">
      <w:pPr>
        <w:pStyle w:val="c9"/>
        <w:shd w:val="clear" w:color="auto" w:fill="F9F8EF"/>
        <w:spacing w:before="0" w:beforeAutospacing="0" w:after="0" w:afterAutospacing="0" w:line="270" w:lineRule="atLeast"/>
        <w:ind w:left="-851"/>
        <w:jc w:val="both"/>
        <w:rPr>
          <w:color w:val="212529"/>
        </w:rPr>
      </w:pPr>
      <w:r w:rsidRPr="004629F6">
        <w:rPr>
          <w:rStyle w:val="c13"/>
          <w:color w:val="212529"/>
        </w:rPr>
        <w:t>10.  В случае появления у ребенка необычной манеры поведения проанализируйте причины ее появления, при необходимости обратитесь к психологу.</w:t>
      </w:r>
    </w:p>
    <w:p w:rsidR="00105E52" w:rsidRDefault="00105E52" w:rsidP="004629F6">
      <w:pPr>
        <w:jc w:val="both"/>
      </w:pPr>
    </w:p>
    <w:sectPr w:rsidR="00105E52" w:rsidSect="00105E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52"/>
    <w:rsid w:val="00105E52"/>
    <w:rsid w:val="004629F6"/>
    <w:rsid w:val="006D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E52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105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05E52"/>
  </w:style>
  <w:style w:type="character" w:customStyle="1" w:styleId="c13">
    <w:name w:val="c13"/>
    <w:basedOn w:val="a0"/>
    <w:rsid w:val="00105E52"/>
  </w:style>
  <w:style w:type="character" w:customStyle="1" w:styleId="c4">
    <w:name w:val="c4"/>
    <w:basedOn w:val="a0"/>
    <w:rsid w:val="00105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E52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105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05E52"/>
  </w:style>
  <w:style w:type="character" w:customStyle="1" w:styleId="c13">
    <w:name w:val="c13"/>
    <w:basedOn w:val="a0"/>
    <w:rsid w:val="00105E52"/>
  </w:style>
  <w:style w:type="character" w:customStyle="1" w:styleId="c4">
    <w:name w:val="c4"/>
    <w:basedOn w:val="a0"/>
    <w:rsid w:val="0010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544</Words>
  <Characters>3103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Виктория Жидкова</cp:lastModifiedBy>
  <cp:revision>2</cp:revision>
  <dcterms:created xsi:type="dcterms:W3CDTF">2022-11-15T17:11:00Z</dcterms:created>
  <dcterms:modified xsi:type="dcterms:W3CDTF">2022-11-16T02:55:00Z</dcterms:modified>
</cp:coreProperties>
</file>